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2E" w:rsidRPr="0095682E" w:rsidRDefault="0095682E" w:rsidP="0095682E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82E">
        <w:rPr>
          <w:rFonts w:ascii="Times New Roman" w:eastAsia="Times New Roman" w:hAnsi="Times New Roman" w:cs="Times New Roman"/>
          <w:b/>
          <w:bCs/>
          <w:sz w:val="24"/>
          <w:szCs w:val="24"/>
        </w:rPr>
        <w:t>SAUGAUS ELGESIO VANDENS TELKINIŲ VANDENYJE</w:t>
      </w:r>
    </w:p>
    <w:p w:rsidR="0095682E" w:rsidRPr="0095682E" w:rsidRDefault="0095682E" w:rsidP="0095682E">
      <w:pPr>
        <w:tabs>
          <w:tab w:val="left" w:pos="709"/>
          <w:tab w:val="left" w:pos="1134"/>
        </w:tabs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682E">
        <w:rPr>
          <w:rFonts w:ascii="Times New Roman" w:eastAsia="Times New Roman" w:hAnsi="Times New Roman" w:cs="Times New Roman"/>
          <w:b/>
          <w:bCs/>
          <w:sz w:val="24"/>
          <w:szCs w:val="24"/>
        </w:rPr>
        <w:t>IR PAPLŪDIMIUOSE REIKALAVIMAI</w:t>
      </w:r>
    </w:p>
    <w:p w:rsidR="0095682E" w:rsidRDefault="0095682E" w:rsidP="0095682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82E" w:rsidRPr="0095682E" w:rsidRDefault="0095682E" w:rsidP="0095682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 Vandens telkinio vandenyje ir paplūdimyje draudžiama: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.1. plaukioti ar bristi už vietų, pažymėtų plūdurais, taip pat maudytis po nustatytų paplūdimio lankymo valandų, maudymuisi neskirtose ir (ar) nesaugiose vietose (</w:t>
      </w:r>
      <w:r w:rsidRPr="009568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prie užtvankų, dirbtinių krioklių, šalia hidroelektrinėse naudojamų įrenginių, esančių vandenyje ir pan.) 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 xml:space="preserve">arba vietose, pažymėtose draudžiančiais maudytis informaciniais ženklais; 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.2. maudytis neblaiviam ar apsvaigusiam nuo narkotinių, psichotropinių ar kitų psichiką veikiančių medžiagų;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.3. maudytis vaikams iki 14 metų be suaugusio žmogaus priežiūros;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.4. palikti prie vandens be priežiūros vaikus iki 14 metų;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.5.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 xml:space="preserve"> plaukioti ant pripučiamų čiužinių, transporto priemonių padangų ir kamerų, rąstų, lentų ir kitų plaukiojimui nepritaikytų daiktų;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.6.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plaukioti plaukiojimui pritaikytomis plaukiojimo priemonėmis tam neskirtose paplūdimių maudyklų zonose, jomis kelti pavojų žmonėms ir aplinkai;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.7.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suptis ir vaikščioti tam nepritaikytose plaukiojimo priemonėse, taip pat nesilaikyti plaukiojimo priemonės gamintojo nustatytų saugaus plaukiojimo priemonės naudojimo reikalavimų ir (ar) draudimų;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.8.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plaukti plaukiojimo priemone, jeigu joje nėra gelbėjimosi liemenių, skirtų visiems joje esantiems asmenims;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.9.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maudytis, nardyti ir šokinėti iš (nuo) plaukiančios plaukiojimo priemonės;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maudytis žaibuojant ir (ar) perkūnijos, škvalo, kilusio viesulo metu;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maudytis, esant gelbėjimo poste iškeltai raudonai vėliavai;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paplūdimiuose ir maudyklose rūkyti (išskyrus įrengtas rūkymo vietas);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.13.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žaisti sportinius žaidimus ne fizinio aktyvumo (aktyvaus) paplūdimio zonoje ar sukeliant pavojų poilsiautojams;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.14.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paplūdimiuose ir maudyklose įrengti stovyklavietes;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.15.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paplūdimiuose ir maudyklose kurti laužus;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.16.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skinti ar naikinti saugomų rūšių augalus;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.17.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būti bendruose paplūdimiuose nuogiems asmenims (nedėvintiems maudymosi kostiumų ar dėvintiems tik jų dalį);</w:t>
      </w:r>
    </w:p>
    <w:p w:rsidR="0095682E" w:rsidRPr="0095682E" w:rsidRDefault="0095682E" w:rsidP="0095682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.18.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 xml:space="preserve">lankytis su gyvūnais tam neskirtose paplūdimio vietose. </w:t>
      </w:r>
    </w:p>
    <w:p w:rsidR="0095682E" w:rsidRPr="0095682E" w:rsidRDefault="0095682E" w:rsidP="0095682E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 Paplūdimiuose, žmonėms gerai matomoje vietoje, turi būti įrengti aktualūs paplūdimio informaciniai, draudžiamieji ženklai ir vėliavos, taip pat stendas, kuriame išdėstytos šios pagrindinės saugaus elgesio vandens telkinio vandenyje taisyklės (rekomendacijos):</w:t>
      </w:r>
    </w:p>
    <w:p w:rsidR="0095682E" w:rsidRPr="0095682E" w:rsidRDefault="0095682E" w:rsidP="0095682E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 xml:space="preserve"> nemokėdami plaukti neikite į vandenį giliau kaip iki krūtinės;</w:t>
      </w:r>
    </w:p>
    <w:p w:rsidR="0095682E" w:rsidRPr="0095682E" w:rsidRDefault="0095682E" w:rsidP="0095682E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 xml:space="preserve"> nesimaudykite vieni, taip pat nesimaudykite nežinomose, nuošaliose vietose;</w:t>
      </w:r>
    </w:p>
    <w:p w:rsidR="0095682E" w:rsidRPr="0095682E" w:rsidRDefault="0095682E" w:rsidP="0095682E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 xml:space="preserve"> maudykitės tik įsitikinę, kad saugu, į nežinomą vandens telkinio vietą iš pradžių lėtai briskite, nenerkite ir nešokite į vandenį; </w:t>
      </w:r>
    </w:p>
    <w:p w:rsidR="0095682E" w:rsidRPr="0095682E" w:rsidRDefault="0095682E" w:rsidP="0095682E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 xml:space="preserve"> nestovėkite ir nežaiskite ten, kur galima netikėtai įkristi į vandenį;</w:t>
      </w:r>
    </w:p>
    <w:p w:rsidR="0095682E" w:rsidRPr="0095682E" w:rsidRDefault="0095682E" w:rsidP="0095682E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 xml:space="preserve"> nešokite į vandenį staiga, jei esate perkaitę, pirmiausia apsišlakstykite;</w:t>
      </w:r>
    </w:p>
    <w:p w:rsidR="0095682E" w:rsidRPr="0095682E" w:rsidRDefault="0095682E" w:rsidP="0095682E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.6.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 xml:space="preserve"> maudydamiesi nekramtykite gumos, nevalgykite, nesimaudykite iškart po valgio;</w:t>
      </w:r>
    </w:p>
    <w:p w:rsidR="0095682E" w:rsidRPr="0095682E" w:rsidRDefault="0095682E" w:rsidP="0095682E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.7.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 xml:space="preserve"> nežaiskite vandenyje pavojingų žaidimų ir to neleiskite daryti vaikams: nenardinkite kito asmens, netampykite už kojų, nelipkite kitiems ant pečių;</w:t>
      </w:r>
    </w:p>
    <w:p w:rsidR="0095682E" w:rsidRPr="0095682E" w:rsidRDefault="0095682E" w:rsidP="0095682E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.8.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 xml:space="preserve"> pradėję skęsti pasistenkite nepanikuoti, dėmesį į save atkreipkite šaukdami arba mojuodami rankomis, pasistenkite įkvėpti kuo daugiau oro, atsigulkite ant nugaros;</w:t>
      </w:r>
    </w:p>
    <w:p w:rsidR="0095682E" w:rsidRPr="0095682E" w:rsidRDefault="0095682E" w:rsidP="0095682E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.9.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 xml:space="preserve"> gelbėti skęstantįjį vandenyje be pagalbinių priemonių gali tik geras plaukikas, kuris moka profesionaliai įvertinti pavojaus lygį, išmano gelbėjimo būdus ir moka tai atlikti praktiškai;</w:t>
      </w:r>
    </w:p>
    <w:p w:rsidR="0095682E" w:rsidRPr="0095682E" w:rsidRDefault="0095682E" w:rsidP="0095682E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pastebėję skęstantį žmogų šaukite mėgindami atkreipti aplinkinių dėmesį, kvieskite paplūdimio gelbėtojus, jeigu jų nėra, nedelsdami skambinkite skubios pagalbos numeriu 112. Laukdami gelbėtojų, pasitelkite į pagalbą kuo daugiau žmonių, pasidalykite pareigomis, bandykite padėti skęstančiajam saugiais būdais: nuo kranto, iš valties, nuo tilto mesdami plūdurą, tiesdami lazdą ir t. t. Nerizikuokite savo gyvybe. Ištraukę skęstantįjį į krantą, suteikite pirmąją pagalbą, jei reikia, gaivinkite, kol atvyks pagalba;</w:t>
      </w:r>
    </w:p>
    <w:p w:rsidR="0095682E" w:rsidRPr="0095682E" w:rsidRDefault="0095682E" w:rsidP="0095682E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nešaukite pagalbos, jei jos nereikia;</w:t>
      </w:r>
    </w:p>
    <w:p w:rsidR="0095682E" w:rsidRPr="0095682E" w:rsidRDefault="0095682E" w:rsidP="0095682E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neplaukiokite ten, kur atliekami šuoliai į vandenį;</w:t>
      </w:r>
    </w:p>
    <w:p w:rsidR="0095682E" w:rsidRPr="0095682E" w:rsidRDefault="0095682E" w:rsidP="0095682E">
      <w:pPr>
        <w:tabs>
          <w:tab w:val="left" w:pos="0"/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>.13.</w:t>
      </w:r>
      <w:r w:rsidRPr="0095682E">
        <w:rPr>
          <w:rFonts w:ascii="Times New Roman" w:eastAsia="Times New Roman" w:hAnsi="Times New Roman" w:cs="Times New Roman"/>
          <w:sz w:val="24"/>
          <w:szCs w:val="24"/>
        </w:rPr>
        <w:tab/>
        <w:t>neplaukite į laivakelį ir nesiartinkite prie praplaukiančių laivų, nes kyla grėsmė būti įtrauktam po laivo sraigtais;</w:t>
      </w:r>
    </w:p>
    <w:p w:rsidR="0095682E" w:rsidRDefault="0095682E"/>
    <w:p w:rsidR="0095682E" w:rsidRPr="0095682E" w:rsidRDefault="0095682E" w:rsidP="0095682E">
      <w:pPr>
        <w:spacing w:after="0" w:line="240" w:lineRule="auto"/>
        <w:rPr>
          <w:rFonts w:ascii="Calibri" w:eastAsia="Times New Roman" w:hAnsi="Calibri" w:cs="Times New Roman"/>
        </w:rPr>
      </w:pPr>
    </w:p>
    <w:p w:rsidR="0095682E" w:rsidRPr="0095682E" w:rsidRDefault="0095682E" w:rsidP="0095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82E">
        <w:rPr>
          <w:rFonts w:ascii="Times New Roman" w:eastAsia="Times New Roman" w:hAnsi="Times New Roman" w:cs="Times New Roman"/>
          <w:b/>
          <w:sz w:val="24"/>
          <w:szCs w:val="24"/>
        </w:rPr>
        <w:t>PAPLŪDIMIŲ INFORMACINIAI ŽENKLAI IR VĖLIAVOS</w:t>
      </w:r>
    </w:p>
    <w:tbl>
      <w:tblPr>
        <w:tblStyle w:val="Lentelstinklelis1"/>
        <w:tblW w:w="90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1531"/>
        <w:gridCol w:w="1452"/>
        <w:gridCol w:w="1530"/>
        <w:gridCol w:w="1551"/>
        <w:gridCol w:w="1440"/>
      </w:tblGrid>
      <w:tr w:rsidR="0095682E" w:rsidRPr="0095682E" w:rsidTr="00F21E43">
        <w:trPr>
          <w:trHeight w:val="1218"/>
        </w:trPr>
        <w:tc>
          <w:tcPr>
            <w:tcW w:w="1556" w:type="dxa"/>
            <w:hideMark/>
          </w:tcPr>
          <w:p w:rsidR="0095682E" w:rsidRPr="0095682E" w:rsidRDefault="0095682E" w:rsidP="0095682E">
            <w:pPr>
              <w:rPr>
                <w:rFonts w:ascii="Times New Roman" w:eastAsia="Calibri" w:hAnsi="Times New Roman" w:cs="Times New Roman"/>
              </w:rPr>
            </w:pPr>
            <w:r w:rsidRPr="0095682E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350" w:dyaOrig="1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2.25pt" o:ole="">
                  <v:imagedata r:id="rId6" o:title=""/>
                </v:shape>
                <o:OLEObject Type="Embed" ProgID="PBrush" ShapeID="_x0000_i1025" DrawAspect="Content" ObjectID="_1679296904" r:id="rId7"/>
              </w:object>
            </w:r>
          </w:p>
        </w:tc>
        <w:tc>
          <w:tcPr>
            <w:tcW w:w="1541" w:type="dxa"/>
            <w:hideMark/>
          </w:tcPr>
          <w:p w:rsidR="0095682E" w:rsidRPr="0095682E" w:rsidRDefault="0095682E" w:rsidP="0095682E">
            <w:pPr>
              <w:rPr>
                <w:rFonts w:ascii="Times New Roman" w:eastAsia="Calibri" w:hAnsi="Times New Roman" w:cs="Times New Roman"/>
              </w:rPr>
            </w:pPr>
            <w:r w:rsidRPr="0095682E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290" w:dyaOrig="1150">
                <v:shape id="_x0000_i1026" type="#_x0000_t75" style="width:64.5pt;height:57.75pt" o:ole="">
                  <v:imagedata r:id="rId8" o:title=""/>
                </v:shape>
                <o:OLEObject Type="Embed" ProgID="PBrush" ShapeID="_x0000_i1026" DrawAspect="Content" ObjectID="_1679296905" r:id="rId9"/>
              </w:object>
            </w:r>
          </w:p>
        </w:tc>
        <w:tc>
          <w:tcPr>
            <w:tcW w:w="1458" w:type="dxa"/>
            <w:hideMark/>
          </w:tcPr>
          <w:p w:rsidR="0095682E" w:rsidRPr="0095682E" w:rsidRDefault="0095682E" w:rsidP="0095682E">
            <w:pPr>
              <w:rPr>
                <w:rFonts w:ascii="Times New Roman" w:eastAsia="Calibri" w:hAnsi="Times New Roman" w:cs="Times New Roman"/>
              </w:rPr>
            </w:pPr>
            <w:r w:rsidRPr="0095682E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200" w:dyaOrig="1130">
                <v:shape id="_x0000_i1027" type="#_x0000_t75" style="width:60pt;height:56.25pt" o:ole="">
                  <v:imagedata r:id="rId10" o:title=""/>
                </v:shape>
                <o:OLEObject Type="Embed" ProgID="PBrush" ShapeID="_x0000_i1027" DrawAspect="Content" ObjectID="_1679296906" r:id="rId11"/>
              </w:object>
            </w:r>
          </w:p>
        </w:tc>
        <w:bookmarkStart w:id="0" w:name="_GoBack"/>
        <w:tc>
          <w:tcPr>
            <w:tcW w:w="1565" w:type="dxa"/>
            <w:hideMark/>
          </w:tcPr>
          <w:p w:rsidR="0095682E" w:rsidRPr="0095682E" w:rsidRDefault="0095682E" w:rsidP="0095682E">
            <w:pPr>
              <w:rPr>
                <w:rFonts w:ascii="Times New Roman" w:eastAsia="Calibri" w:hAnsi="Times New Roman" w:cs="Times New Roman"/>
              </w:rPr>
            </w:pPr>
            <w:r w:rsidRPr="0095682E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220" w:dyaOrig="1200">
                <v:shape id="_x0000_i1028" type="#_x0000_t75" style="width:60.75pt;height:60pt" o:ole="">
                  <v:imagedata r:id="rId12" o:title=""/>
                </v:shape>
                <o:OLEObject Type="Embed" ProgID="PBrush" ShapeID="_x0000_i1028" DrawAspect="Content" ObjectID="_1679296907" r:id="rId13"/>
              </w:object>
            </w:r>
            <w:bookmarkEnd w:id="0"/>
          </w:p>
        </w:tc>
        <w:tc>
          <w:tcPr>
            <w:tcW w:w="1475" w:type="dxa"/>
            <w:hideMark/>
          </w:tcPr>
          <w:p w:rsidR="0095682E" w:rsidRPr="0095682E" w:rsidRDefault="0095682E" w:rsidP="0095682E">
            <w:pPr>
              <w:rPr>
                <w:rFonts w:ascii="Times New Roman" w:eastAsia="Calibri" w:hAnsi="Times New Roman" w:cs="Times New Roman"/>
              </w:rPr>
            </w:pPr>
            <w:r w:rsidRPr="0095682E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240" w:dyaOrig="1200">
                <v:shape id="_x0000_i1029" type="#_x0000_t75" style="width:62.25pt;height:60pt" o:ole="">
                  <v:imagedata r:id="rId14" o:title=""/>
                </v:shape>
                <o:OLEObject Type="Embed" ProgID="PBrush" ShapeID="_x0000_i1029" DrawAspect="Content" ObjectID="_1679296908" r:id="rId15"/>
              </w:object>
            </w:r>
          </w:p>
        </w:tc>
        <w:tc>
          <w:tcPr>
            <w:tcW w:w="1475" w:type="dxa"/>
            <w:hideMark/>
          </w:tcPr>
          <w:p w:rsidR="0095682E" w:rsidRPr="0095682E" w:rsidRDefault="0095682E" w:rsidP="0095682E">
            <w:pPr>
              <w:ind w:left="-143"/>
              <w:rPr>
                <w:rFonts w:ascii="Calibri" w:eastAsia="Calibri" w:hAnsi="Calibri" w:cs="Times New Roman"/>
              </w:rPr>
            </w:pPr>
            <w:r w:rsidRPr="0095682E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290" w:dyaOrig="1190">
                <v:shape id="_x0000_i1030" type="#_x0000_t75" style="width:64.5pt;height:59.25pt" o:ole="">
                  <v:imagedata r:id="rId16" o:title=""/>
                </v:shape>
                <o:OLEObject Type="Embed" ProgID="PBrush" ShapeID="_x0000_i1030" DrawAspect="Content" ObjectID="_1679296909" r:id="rId17"/>
              </w:object>
            </w:r>
          </w:p>
        </w:tc>
      </w:tr>
      <w:tr w:rsidR="0095682E" w:rsidRPr="0095682E" w:rsidTr="00F21E43">
        <w:trPr>
          <w:trHeight w:val="289"/>
        </w:trPr>
        <w:tc>
          <w:tcPr>
            <w:tcW w:w="1556" w:type="dxa"/>
            <w:hideMark/>
          </w:tcPr>
          <w:p w:rsidR="0095682E" w:rsidRPr="0095682E" w:rsidRDefault="0095682E" w:rsidP="009568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82E">
              <w:rPr>
                <w:rFonts w:ascii="Times New Roman" w:eastAsia="Calibri" w:hAnsi="Times New Roman" w:cs="Times New Roman"/>
                <w:sz w:val="16"/>
                <w:szCs w:val="16"/>
              </w:rPr>
              <w:t>Gelbėjimo stotis</w:t>
            </w:r>
          </w:p>
        </w:tc>
        <w:tc>
          <w:tcPr>
            <w:tcW w:w="1541" w:type="dxa"/>
            <w:hideMark/>
          </w:tcPr>
          <w:p w:rsidR="0095682E" w:rsidRPr="0095682E" w:rsidRDefault="0095682E" w:rsidP="009568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82E">
              <w:rPr>
                <w:rFonts w:ascii="Times New Roman" w:eastAsia="Calibri" w:hAnsi="Times New Roman" w:cs="Times New Roman"/>
                <w:sz w:val="16"/>
                <w:szCs w:val="16"/>
              </w:rPr>
              <w:t>Pirmoji medicinos pagalba</w:t>
            </w:r>
          </w:p>
        </w:tc>
        <w:tc>
          <w:tcPr>
            <w:tcW w:w="1458" w:type="dxa"/>
            <w:hideMark/>
          </w:tcPr>
          <w:p w:rsidR="0095682E" w:rsidRPr="0095682E" w:rsidRDefault="0095682E" w:rsidP="009568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82E">
              <w:rPr>
                <w:rFonts w:ascii="Times New Roman" w:eastAsia="Calibri" w:hAnsi="Times New Roman" w:cs="Times New Roman"/>
                <w:sz w:val="16"/>
                <w:szCs w:val="16"/>
              </w:rPr>
              <w:t>Zona, skirta lankytis su gyvūnais</w:t>
            </w:r>
          </w:p>
        </w:tc>
        <w:tc>
          <w:tcPr>
            <w:tcW w:w="1565" w:type="dxa"/>
            <w:hideMark/>
          </w:tcPr>
          <w:p w:rsidR="0095682E" w:rsidRPr="0095682E" w:rsidRDefault="0095682E" w:rsidP="009568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82E">
              <w:rPr>
                <w:rFonts w:ascii="Times New Roman" w:eastAsia="Calibri" w:hAnsi="Times New Roman" w:cs="Times New Roman"/>
                <w:sz w:val="18"/>
                <w:szCs w:val="18"/>
              </w:rPr>
              <w:t>Mėlynosios vėliavos paplūdimys</w:t>
            </w:r>
          </w:p>
        </w:tc>
        <w:tc>
          <w:tcPr>
            <w:tcW w:w="1475" w:type="dxa"/>
            <w:hideMark/>
          </w:tcPr>
          <w:p w:rsidR="0095682E" w:rsidRPr="0095682E" w:rsidRDefault="0095682E" w:rsidP="009568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82E">
              <w:rPr>
                <w:rFonts w:ascii="Times New Roman" w:eastAsia="Calibri" w:hAnsi="Times New Roman" w:cs="Times New Roman"/>
                <w:sz w:val="16"/>
                <w:szCs w:val="16"/>
              </w:rPr>
              <w:t>Aktyvaus poilsio zona</w:t>
            </w:r>
          </w:p>
        </w:tc>
        <w:tc>
          <w:tcPr>
            <w:tcW w:w="1475" w:type="dxa"/>
            <w:hideMark/>
          </w:tcPr>
          <w:p w:rsidR="0095682E" w:rsidRPr="0095682E" w:rsidRDefault="0095682E" w:rsidP="0095682E">
            <w:pPr>
              <w:jc w:val="center"/>
              <w:rPr>
                <w:rFonts w:ascii="Calibri" w:eastAsia="Calibri" w:hAnsi="Calibri" w:cs="Times New Roman"/>
              </w:rPr>
            </w:pPr>
            <w:r w:rsidRPr="0095682E">
              <w:rPr>
                <w:rFonts w:ascii="Times New Roman" w:eastAsia="Calibri" w:hAnsi="Times New Roman" w:cs="Times New Roman"/>
                <w:sz w:val="16"/>
                <w:szCs w:val="16"/>
              </w:rPr>
              <w:t>Pasyvaus poilsio zona</w:t>
            </w:r>
          </w:p>
        </w:tc>
      </w:tr>
      <w:tr w:rsidR="0095682E" w:rsidRPr="0095682E" w:rsidTr="00F21E43">
        <w:trPr>
          <w:trHeight w:val="1220"/>
        </w:trPr>
        <w:tc>
          <w:tcPr>
            <w:tcW w:w="1556" w:type="dxa"/>
            <w:hideMark/>
          </w:tcPr>
          <w:p w:rsidR="0095682E" w:rsidRPr="0095682E" w:rsidRDefault="0095682E" w:rsidP="0095682E">
            <w:pPr>
              <w:rPr>
                <w:rFonts w:ascii="Times New Roman" w:eastAsia="Calibri" w:hAnsi="Times New Roman" w:cs="Times New Roman"/>
              </w:rPr>
            </w:pPr>
            <w:r w:rsidRPr="0095682E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290" w:dyaOrig="1150">
                <v:shape id="_x0000_i1031" type="#_x0000_t75" style="width:64.5pt;height:57.75pt" o:ole="">
                  <v:imagedata r:id="rId18" o:title=""/>
                </v:shape>
                <o:OLEObject Type="Embed" ProgID="PBrush" ShapeID="_x0000_i1031" DrawAspect="Content" ObjectID="_1679296910" r:id="rId19"/>
              </w:object>
            </w:r>
          </w:p>
        </w:tc>
        <w:tc>
          <w:tcPr>
            <w:tcW w:w="1541" w:type="dxa"/>
            <w:hideMark/>
          </w:tcPr>
          <w:p w:rsidR="0095682E" w:rsidRPr="0095682E" w:rsidRDefault="0095682E" w:rsidP="0095682E">
            <w:pPr>
              <w:rPr>
                <w:rFonts w:ascii="Times New Roman" w:eastAsia="Calibri" w:hAnsi="Times New Roman" w:cs="Times New Roman"/>
              </w:rPr>
            </w:pPr>
            <w:r w:rsidRPr="0095682E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310" w:dyaOrig="1190">
                <v:shape id="_x0000_i1032" type="#_x0000_t75" style="width:65.25pt;height:59.25pt" o:ole="">
                  <v:imagedata r:id="rId20" o:title=""/>
                </v:shape>
                <o:OLEObject Type="Embed" ProgID="PBrush" ShapeID="_x0000_i1032" DrawAspect="Content" ObjectID="_1679296911" r:id="rId21"/>
              </w:object>
            </w:r>
          </w:p>
        </w:tc>
        <w:tc>
          <w:tcPr>
            <w:tcW w:w="1458" w:type="dxa"/>
            <w:hideMark/>
          </w:tcPr>
          <w:p w:rsidR="0095682E" w:rsidRPr="0095682E" w:rsidRDefault="0095682E" w:rsidP="0095682E">
            <w:pPr>
              <w:rPr>
                <w:rFonts w:ascii="Times New Roman" w:eastAsia="Calibri" w:hAnsi="Times New Roman" w:cs="Times New Roman"/>
              </w:rPr>
            </w:pPr>
            <w:r w:rsidRPr="0095682E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230" w:dyaOrig="1200">
                <v:shape id="_x0000_i1033" type="#_x0000_t75" style="width:61.5pt;height:60pt" o:ole="">
                  <v:imagedata r:id="rId22" o:title=""/>
                </v:shape>
                <o:OLEObject Type="Embed" ProgID="PBrush" ShapeID="_x0000_i1033" DrawAspect="Content" ObjectID="_1679296912" r:id="rId23"/>
              </w:object>
            </w:r>
          </w:p>
        </w:tc>
        <w:tc>
          <w:tcPr>
            <w:tcW w:w="1565" w:type="dxa"/>
            <w:hideMark/>
          </w:tcPr>
          <w:p w:rsidR="0095682E" w:rsidRPr="0095682E" w:rsidRDefault="0095682E" w:rsidP="0095682E">
            <w:pPr>
              <w:rPr>
                <w:rFonts w:ascii="Times New Roman" w:eastAsia="Calibri" w:hAnsi="Times New Roman" w:cs="Times New Roman"/>
              </w:rPr>
            </w:pPr>
            <w:r w:rsidRPr="0095682E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270" w:dyaOrig="1190">
                <v:shape id="_x0000_i1034" type="#_x0000_t75" style="width:63.75pt;height:59.25pt" o:ole="">
                  <v:imagedata r:id="rId24" o:title=""/>
                </v:shape>
                <o:OLEObject Type="Embed" ProgID="PBrush" ShapeID="_x0000_i1034" DrawAspect="Content" ObjectID="_1679296913" r:id="rId25"/>
              </w:object>
            </w:r>
          </w:p>
        </w:tc>
        <w:tc>
          <w:tcPr>
            <w:tcW w:w="1475" w:type="dxa"/>
            <w:hideMark/>
          </w:tcPr>
          <w:p w:rsidR="0095682E" w:rsidRPr="0095682E" w:rsidRDefault="0095682E" w:rsidP="0095682E">
            <w:pPr>
              <w:rPr>
                <w:rFonts w:ascii="Times New Roman" w:eastAsia="Calibri" w:hAnsi="Times New Roman" w:cs="Times New Roman"/>
              </w:rPr>
            </w:pPr>
            <w:r w:rsidRPr="0095682E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340" w:dyaOrig="1190">
                <v:shape id="_x0000_i1035" type="#_x0000_t75" style="width:66.75pt;height:59.25pt" o:ole="">
                  <v:imagedata r:id="rId26" o:title=""/>
                </v:shape>
                <o:OLEObject Type="Embed" ProgID="PBrush" ShapeID="_x0000_i1035" DrawAspect="Content" ObjectID="_1679296914" r:id="rId27"/>
              </w:object>
            </w:r>
          </w:p>
        </w:tc>
        <w:tc>
          <w:tcPr>
            <w:tcW w:w="1475" w:type="dxa"/>
            <w:hideMark/>
          </w:tcPr>
          <w:p w:rsidR="0095682E" w:rsidRPr="0095682E" w:rsidRDefault="0095682E" w:rsidP="0095682E">
            <w:pPr>
              <w:rPr>
                <w:rFonts w:ascii="Calibri" w:eastAsia="Calibri" w:hAnsi="Calibri" w:cs="Times New Roman"/>
              </w:rPr>
            </w:pPr>
            <w:r w:rsidRPr="0095682E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190" w:dyaOrig="1130">
                <v:shape id="_x0000_i1036" type="#_x0000_t75" style="width:59.25pt;height:56.25pt" o:ole="">
                  <v:imagedata r:id="rId28" o:title=""/>
                </v:shape>
                <o:OLEObject Type="Embed" ProgID="PBrush" ShapeID="_x0000_i1036" DrawAspect="Content" ObjectID="_1679296915" r:id="rId29"/>
              </w:object>
            </w:r>
          </w:p>
        </w:tc>
      </w:tr>
      <w:tr w:rsidR="0095682E" w:rsidRPr="0095682E" w:rsidTr="00F21E43">
        <w:trPr>
          <w:trHeight w:val="417"/>
        </w:trPr>
        <w:tc>
          <w:tcPr>
            <w:tcW w:w="1556" w:type="dxa"/>
            <w:hideMark/>
          </w:tcPr>
          <w:p w:rsidR="0095682E" w:rsidRPr="0095682E" w:rsidRDefault="0095682E" w:rsidP="009568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82E">
              <w:rPr>
                <w:rFonts w:ascii="Times New Roman" w:eastAsia="Calibri" w:hAnsi="Times New Roman" w:cs="Times New Roman"/>
                <w:sz w:val="16"/>
                <w:szCs w:val="16"/>
              </w:rPr>
              <w:t>Neįgaliųjų paplūdimys</w:t>
            </w:r>
          </w:p>
        </w:tc>
        <w:tc>
          <w:tcPr>
            <w:tcW w:w="1541" w:type="dxa"/>
            <w:hideMark/>
          </w:tcPr>
          <w:p w:rsidR="0095682E" w:rsidRPr="0095682E" w:rsidRDefault="0095682E" w:rsidP="009568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82E">
              <w:rPr>
                <w:rFonts w:ascii="Times New Roman" w:eastAsia="Calibri" w:hAnsi="Times New Roman" w:cs="Times New Roman"/>
                <w:sz w:val="16"/>
                <w:szCs w:val="16"/>
              </w:rPr>
              <w:t>Bendras paplūdimys</w:t>
            </w:r>
          </w:p>
        </w:tc>
        <w:tc>
          <w:tcPr>
            <w:tcW w:w="1458" w:type="dxa"/>
            <w:hideMark/>
          </w:tcPr>
          <w:p w:rsidR="0095682E" w:rsidRPr="0095682E" w:rsidRDefault="0095682E" w:rsidP="009568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82E">
              <w:rPr>
                <w:rFonts w:ascii="Times New Roman" w:eastAsia="Calibri" w:hAnsi="Times New Roman" w:cs="Times New Roman"/>
                <w:sz w:val="18"/>
                <w:szCs w:val="18"/>
              </w:rPr>
              <w:t>Moterų paplūdimys</w:t>
            </w:r>
          </w:p>
        </w:tc>
        <w:tc>
          <w:tcPr>
            <w:tcW w:w="1565" w:type="dxa"/>
            <w:hideMark/>
          </w:tcPr>
          <w:p w:rsidR="0095682E" w:rsidRPr="0095682E" w:rsidRDefault="0095682E" w:rsidP="009568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82E">
              <w:rPr>
                <w:rFonts w:ascii="Times New Roman" w:eastAsia="Calibri" w:hAnsi="Times New Roman" w:cs="Times New Roman"/>
                <w:sz w:val="18"/>
                <w:szCs w:val="18"/>
              </w:rPr>
              <w:t>Vyrų paplūdimys</w:t>
            </w:r>
          </w:p>
        </w:tc>
        <w:tc>
          <w:tcPr>
            <w:tcW w:w="1475" w:type="dxa"/>
            <w:hideMark/>
          </w:tcPr>
          <w:p w:rsidR="0095682E" w:rsidRPr="0095682E" w:rsidRDefault="0095682E" w:rsidP="009568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82E">
              <w:rPr>
                <w:rFonts w:ascii="Times New Roman" w:eastAsia="Calibri" w:hAnsi="Times New Roman" w:cs="Times New Roman"/>
                <w:sz w:val="18"/>
                <w:szCs w:val="18"/>
              </w:rPr>
              <w:t>Nudistų paplūdimys</w:t>
            </w:r>
          </w:p>
        </w:tc>
        <w:tc>
          <w:tcPr>
            <w:tcW w:w="1475" w:type="dxa"/>
            <w:hideMark/>
          </w:tcPr>
          <w:p w:rsidR="0095682E" w:rsidRPr="0095682E" w:rsidRDefault="0095682E" w:rsidP="009568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682E">
              <w:rPr>
                <w:rFonts w:ascii="Times New Roman" w:eastAsia="Calibri" w:hAnsi="Times New Roman" w:cs="Times New Roman"/>
                <w:sz w:val="18"/>
                <w:szCs w:val="18"/>
              </w:rPr>
              <w:t>Rūkymo vieta</w:t>
            </w:r>
          </w:p>
        </w:tc>
      </w:tr>
    </w:tbl>
    <w:p w:rsidR="0095682E" w:rsidRPr="0095682E" w:rsidRDefault="0095682E" w:rsidP="0095682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682E" w:rsidRPr="0095682E" w:rsidRDefault="0095682E" w:rsidP="0095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82E">
        <w:rPr>
          <w:rFonts w:ascii="Times New Roman" w:eastAsia="Times New Roman" w:hAnsi="Times New Roman" w:cs="Times New Roman"/>
          <w:b/>
          <w:sz w:val="24"/>
          <w:szCs w:val="24"/>
        </w:rPr>
        <w:t>PAPLŪDIMIO TERITORIJOJE NAUDOJAMI DRAUDŽIAMIEJI ŽENKLAI:</w:t>
      </w:r>
    </w:p>
    <w:tbl>
      <w:tblPr>
        <w:tblStyle w:val="Lentelstinklelis"/>
        <w:tblW w:w="9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704"/>
        <w:gridCol w:w="1134"/>
        <w:gridCol w:w="236"/>
      </w:tblGrid>
      <w:tr w:rsidR="0095682E" w:rsidRPr="0095682E" w:rsidTr="00F21E43">
        <w:tc>
          <w:tcPr>
            <w:tcW w:w="236" w:type="dxa"/>
          </w:tcPr>
          <w:p w:rsidR="0095682E" w:rsidRPr="0095682E" w:rsidRDefault="0095682E" w:rsidP="009568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02" w:type="dxa"/>
            <w:hideMark/>
          </w:tcPr>
          <w:tbl>
            <w:tblPr>
              <w:tblStyle w:val="Lentelstinklelis"/>
              <w:tblW w:w="7460" w:type="dxa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1560"/>
              <w:gridCol w:w="1419"/>
              <w:gridCol w:w="1546"/>
              <w:gridCol w:w="1276"/>
            </w:tblGrid>
            <w:tr w:rsidR="0095682E" w:rsidRPr="0095682E" w:rsidTr="00F21E43"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682E" w:rsidRPr="0095682E" w:rsidRDefault="0095682E" w:rsidP="0095682E">
                  <w:pPr>
                    <w:ind w:left="-405" w:firstLine="405"/>
                    <w:rPr>
                      <w:rFonts w:ascii="Calibri" w:eastAsia="Calibri" w:hAnsi="Calibri" w:cs="Times New Roman"/>
                    </w:rPr>
                  </w:pPr>
                  <w:r w:rsidRPr="0095682E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object w:dxaOrig="1360" w:dyaOrig="1350">
                      <v:shape id="_x0000_i1037" type="#_x0000_t75" style="width:68.25pt;height:67.5pt" o:ole="">
                        <v:imagedata r:id="rId30" o:title=""/>
                      </v:shape>
                      <o:OLEObject Type="Embed" ProgID="PBrush" ShapeID="_x0000_i1037" DrawAspect="Content" ObjectID="_1679296916" r:id="rId31"/>
                    </w:objec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682E" w:rsidRPr="0095682E" w:rsidRDefault="0095682E" w:rsidP="0095682E">
                  <w:pPr>
                    <w:rPr>
                      <w:rFonts w:ascii="Calibri" w:eastAsia="Calibri" w:hAnsi="Calibri" w:cs="Times New Roman"/>
                    </w:rPr>
                  </w:pPr>
                  <w:r w:rsidRPr="0095682E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object w:dxaOrig="1350" w:dyaOrig="1370">
                      <v:shape id="_x0000_i1038" type="#_x0000_t75" style="width:67.5pt;height:68.25pt" o:ole="">
                        <v:imagedata r:id="rId32" o:title=""/>
                      </v:shape>
                      <o:OLEObject Type="Embed" ProgID="PBrush" ShapeID="_x0000_i1038" DrawAspect="Content" ObjectID="_1679296917" r:id="rId33"/>
                    </w:objec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682E" w:rsidRPr="0095682E" w:rsidRDefault="0095682E" w:rsidP="0095682E">
                  <w:pPr>
                    <w:rPr>
                      <w:rFonts w:ascii="Calibri" w:eastAsia="Calibri" w:hAnsi="Calibri" w:cs="Times New Roman"/>
                    </w:rPr>
                  </w:pPr>
                  <w:r w:rsidRPr="0095682E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object w:dxaOrig="1300" w:dyaOrig="1320">
                      <v:shape id="_x0000_i1039" type="#_x0000_t75" style="width:65.25pt;height:66pt" o:ole="">
                        <v:imagedata r:id="rId34" o:title=""/>
                      </v:shape>
                      <o:OLEObject Type="Embed" ProgID="PBrush" ShapeID="_x0000_i1039" DrawAspect="Content" ObjectID="_1679296918" r:id="rId35"/>
                    </w:objec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682E" w:rsidRPr="0095682E" w:rsidRDefault="0095682E" w:rsidP="0095682E">
                  <w:pPr>
                    <w:rPr>
                      <w:rFonts w:ascii="Calibri" w:eastAsia="Calibri" w:hAnsi="Calibri" w:cs="Times New Roman"/>
                    </w:rPr>
                  </w:pPr>
                  <w:r w:rsidRPr="0095682E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object w:dxaOrig="1300" w:dyaOrig="1320">
                      <v:shape id="_x0000_i1040" type="#_x0000_t75" style="width:65.25pt;height:66pt" o:ole="">
                        <v:imagedata r:id="rId36" o:title=""/>
                      </v:shape>
                      <o:OLEObject Type="Embed" ProgID="PBrush" ShapeID="_x0000_i1040" DrawAspect="Content" ObjectID="_1679296919" r:id="rId37"/>
                    </w:objec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682E" w:rsidRPr="0095682E" w:rsidRDefault="0095682E" w:rsidP="0095682E">
                  <w:pPr>
                    <w:ind w:left="-149"/>
                    <w:rPr>
                      <w:rFonts w:ascii="Calibri" w:eastAsia="Calibri" w:hAnsi="Calibri" w:cs="Times New Roman"/>
                    </w:rPr>
                  </w:pPr>
                  <w:r w:rsidRPr="0095682E"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  <w:object w:dxaOrig="1290" w:dyaOrig="1290">
                      <v:shape id="_x0000_i1041" type="#_x0000_t75" style="width:64.5pt;height:64.5pt" o:ole="">
                        <v:imagedata r:id="rId38" o:title=""/>
                      </v:shape>
                      <o:OLEObject Type="Embed" ProgID="PBrush" ShapeID="_x0000_i1041" DrawAspect="Content" ObjectID="_1679296920" r:id="rId39"/>
                    </w:object>
                  </w:r>
                </w:p>
              </w:tc>
            </w:tr>
            <w:tr w:rsidR="0095682E" w:rsidRPr="0095682E" w:rsidTr="00F21E43">
              <w:tc>
                <w:tcPr>
                  <w:tcW w:w="16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682E" w:rsidRPr="0095682E" w:rsidRDefault="0095682E" w:rsidP="0095682E">
                  <w:pPr>
                    <w:ind w:left="-114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5682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     Įrengti </w:t>
                  </w:r>
                </w:p>
                <w:p w:rsidR="0095682E" w:rsidRPr="0095682E" w:rsidRDefault="0095682E" w:rsidP="0095682E">
                  <w:pPr>
                    <w:rPr>
                      <w:rFonts w:ascii="Calibri" w:eastAsia="Calibri" w:hAnsi="Calibri" w:cs="Times New Roman"/>
                    </w:rPr>
                  </w:pPr>
                  <w:r w:rsidRPr="0095682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stovyklavietes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682E" w:rsidRPr="0095682E" w:rsidRDefault="0095682E" w:rsidP="0095682E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5682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Kurti laužus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682E" w:rsidRPr="0095682E" w:rsidRDefault="0095682E" w:rsidP="0095682E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5682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Lankytis su gyvūnais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682E" w:rsidRPr="0095682E" w:rsidRDefault="0095682E" w:rsidP="0095682E">
                  <w:pPr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95682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Skinti ar naikinti saugomų rūšių</w:t>
                  </w:r>
                </w:p>
                <w:p w:rsidR="0095682E" w:rsidRPr="0095682E" w:rsidRDefault="0095682E" w:rsidP="0095682E">
                  <w:pPr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5682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augalus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5682E" w:rsidRPr="0095682E" w:rsidRDefault="0095682E" w:rsidP="0095682E">
                  <w:pPr>
                    <w:ind w:left="34"/>
                    <w:jc w:val="center"/>
                    <w:rPr>
                      <w:rFonts w:ascii="Calibri" w:eastAsia="Calibri" w:hAnsi="Calibri" w:cs="Times New Roman"/>
                    </w:rPr>
                  </w:pPr>
                  <w:r w:rsidRPr="0095682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Vartoti alkoholinius   gėrimus</w:t>
                  </w:r>
                </w:p>
              </w:tc>
            </w:tr>
          </w:tbl>
          <w:p w:rsidR="0095682E" w:rsidRPr="0095682E" w:rsidRDefault="0095682E" w:rsidP="0095682E">
            <w:pPr>
              <w:ind w:hanging="851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95682E" w:rsidRPr="0095682E" w:rsidRDefault="0095682E" w:rsidP="0095682E">
            <w:pPr>
              <w:ind w:left="-246" w:right="-105" w:hanging="2"/>
              <w:jc w:val="center"/>
              <w:rPr>
                <w:rFonts w:ascii="Calibri" w:eastAsia="Calibri" w:hAnsi="Calibri" w:cs="Times New Roman"/>
              </w:rPr>
            </w:pPr>
            <w:r w:rsidRPr="0095682E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0" w:dyaOrig="10">
                <v:shape id="_x0000_i1042" type="#_x0000_t75" style="width:.75pt;height:.75pt" o:ole="">
                  <v:imagedata r:id="rId40" o:title=""/>
                </v:shape>
                <o:OLEObject Type="Embed" ProgID="PBrush" ShapeID="_x0000_i1042" DrawAspect="Content" ObjectID="_1679296921" r:id="rId41"/>
              </w:object>
            </w:r>
            <w:r w:rsidRPr="0095682E">
              <w:rPr>
                <w:rFonts w:ascii="Calibri" w:eastAsia="Calibri" w:hAnsi="Calibri" w:cs="Times New Roman"/>
              </w:rPr>
              <w:t xml:space="preserve"> </w:t>
            </w:r>
            <w:r w:rsidRPr="0095682E">
              <w:rPr>
                <w:rFonts w:ascii="Times New Roman" w:eastAsia="Times New Roman" w:hAnsi="Times New Roman" w:cs="Times New Roman"/>
                <w:sz w:val="24"/>
                <w:szCs w:val="20"/>
              </w:rPr>
              <w:object w:dxaOrig="1200" w:dyaOrig="1220">
                <v:shape id="_x0000_i1043" type="#_x0000_t75" style="width:60pt;height:60.75pt" o:ole="">
                  <v:imagedata r:id="rId42" o:title=""/>
                </v:shape>
                <o:OLEObject Type="Embed" ProgID="PBrush" ShapeID="_x0000_i1043" DrawAspect="Content" ObjectID="_1679296922" r:id="rId43"/>
              </w:object>
            </w:r>
          </w:p>
          <w:p w:rsidR="0095682E" w:rsidRPr="0095682E" w:rsidRDefault="0095682E" w:rsidP="0095682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5682E" w:rsidRPr="0095682E" w:rsidRDefault="0095682E" w:rsidP="009568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682E">
              <w:rPr>
                <w:rFonts w:ascii="Times New Roman" w:eastAsia="Calibri" w:hAnsi="Times New Roman" w:cs="Times New Roman"/>
                <w:sz w:val="16"/>
                <w:szCs w:val="16"/>
              </w:rPr>
              <w:t>Rūkyti draudžiama</w:t>
            </w:r>
          </w:p>
        </w:tc>
        <w:tc>
          <w:tcPr>
            <w:tcW w:w="236" w:type="dxa"/>
          </w:tcPr>
          <w:p w:rsidR="0095682E" w:rsidRPr="0095682E" w:rsidRDefault="0095682E" w:rsidP="0095682E">
            <w:pPr>
              <w:rPr>
                <w:rFonts w:ascii="Calibri" w:eastAsia="Calibri" w:hAnsi="Calibri" w:cs="Times New Roman"/>
              </w:rPr>
            </w:pPr>
          </w:p>
        </w:tc>
      </w:tr>
    </w:tbl>
    <w:p w:rsidR="0095682E" w:rsidRPr="0095682E" w:rsidRDefault="0095682E" w:rsidP="0095682E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82E" w:rsidRPr="0095682E" w:rsidRDefault="0095682E" w:rsidP="0095682E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82E" w:rsidRDefault="0095682E" w:rsidP="0095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82E">
        <w:rPr>
          <w:rFonts w:ascii="Times New Roman" w:eastAsia="Times New Roman" w:hAnsi="Times New Roman" w:cs="Times New Roman"/>
          <w:b/>
          <w:sz w:val="24"/>
          <w:szCs w:val="24"/>
        </w:rPr>
        <w:t>VĖLIAVŲ REIKŠMĖS:</w:t>
      </w:r>
    </w:p>
    <w:p w:rsidR="0095682E" w:rsidRDefault="0095682E" w:rsidP="0095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82E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w:drawing>
          <wp:inline distT="0" distB="0" distL="0" distR="0" wp14:anchorId="5A76D19B" wp14:editId="1B5413A8">
            <wp:extent cx="6120130" cy="1637030"/>
            <wp:effectExtent l="0" t="0" r="0" b="127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82E" w:rsidRPr="0095682E" w:rsidRDefault="0095682E" w:rsidP="0095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82E" w:rsidRPr="0095682E" w:rsidRDefault="0095682E" w:rsidP="009568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5682E">
        <w:rPr>
          <w:rFonts w:ascii="Times New Roman" w:eastAsia="Times New Roman" w:hAnsi="Times New Roman" w:cs="Times New Roman"/>
          <w:sz w:val="18"/>
          <w:szCs w:val="18"/>
        </w:rPr>
        <w:t>Maudytis galima                               Maudytis pavojinga                       Budi gelbėtojai                               Maudytis draudžiama</w:t>
      </w:r>
    </w:p>
    <w:sectPr w:rsidR="0095682E" w:rsidRPr="009568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6E" w:rsidRDefault="0018656E" w:rsidP="0095682E">
      <w:pPr>
        <w:spacing w:after="0" w:line="240" w:lineRule="auto"/>
      </w:pPr>
      <w:r>
        <w:separator/>
      </w:r>
    </w:p>
  </w:endnote>
  <w:endnote w:type="continuationSeparator" w:id="0">
    <w:p w:rsidR="0018656E" w:rsidRDefault="0018656E" w:rsidP="0095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6E" w:rsidRDefault="0018656E" w:rsidP="0095682E">
      <w:pPr>
        <w:spacing w:after="0" w:line="240" w:lineRule="auto"/>
      </w:pPr>
      <w:r>
        <w:separator/>
      </w:r>
    </w:p>
  </w:footnote>
  <w:footnote w:type="continuationSeparator" w:id="0">
    <w:p w:rsidR="0018656E" w:rsidRDefault="0018656E" w:rsidP="00956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2E"/>
    <w:rsid w:val="0018656E"/>
    <w:rsid w:val="005E4221"/>
    <w:rsid w:val="0088144A"/>
    <w:rsid w:val="0095682E"/>
    <w:rsid w:val="00974BAE"/>
    <w:rsid w:val="00A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6BB62-874A-4A7B-ABD4-4713F9C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39"/>
    <w:rsid w:val="009568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95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956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682E"/>
  </w:style>
  <w:style w:type="paragraph" w:styleId="Porat">
    <w:name w:val="footer"/>
    <w:basedOn w:val="prastasis"/>
    <w:link w:val="PoratDiagrama"/>
    <w:uiPriority w:val="99"/>
    <w:unhideWhenUsed/>
    <w:rsid w:val="00956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3305</Words>
  <Characters>1885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Klaipedos papludimiai</dc:creator>
  <cp:keywords/>
  <dc:description/>
  <cp:lastModifiedBy>Buhalterija</cp:lastModifiedBy>
  <cp:revision>2</cp:revision>
  <dcterms:created xsi:type="dcterms:W3CDTF">2021-04-07T07:34:00Z</dcterms:created>
  <dcterms:modified xsi:type="dcterms:W3CDTF">2021-04-07T07:34:00Z</dcterms:modified>
</cp:coreProperties>
</file>